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25 июля 2002 г. N 114-ФЗ </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ПРОТИВОДЕЙСТВИИ ЭКСТРЕМИСТСКОЙ ДЕЯТЕЛЬНОСТИ</w:t>
      </w:r>
    </w:p>
    <w:p w:rsidR="00075B3F" w:rsidRDefault="00075B3F" w:rsidP="00075B3F">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history="1">
        <w:r>
          <w:rPr>
            <w:rFonts w:ascii="Times New Roman" w:hAnsi="Times New Roman"/>
            <w:sz w:val="24"/>
            <w:szCs w:val="24"/>
            <w:u w:val="single"/>
          </w:rPr>
          <w:t>от 27.07.2006 N 148-ФЗ</w:t>
        </w:r>
      </w:hyperlink>
      <w:r>
        <w:rPr>
          <w:rFonts w:ascii="Times New Roman" w:hAnsi="Times New Roman"/>
          <w:sz w:val="24"/>
          <w:szCs w:val="24"/>
        </w:rPr>
        <w:t xml:space="preserve">, </w:t>
      </w:r>
      <w:hyperlink r:id="rId6" w:history="1">
        <w:r>
          <w:rPr>
            <w:rFonts w:ascii="Times New Roman" w:hAnsi="Times New Roman"/>
            <w:sz w:val="24"/>
            <w:szCs w:val="24"/>
            <w:u w:val="single"/>
          </w:rPr>
          <w:t>от 27.07.2006 N 153-ФЗ</w:t>
        </w:r>
      </w:hyperlink>
      <w:r>
        <w:rPr>
          <w:rFonts w:ascii="Times New Roman" w:hAnsi="Times New Roman"/>
          <w:sz w:val="24"/>
          <w:szCs w:val="24"/>
        </w:rPr>
        <w:t xml:space="preserve">, </w:t>
      </w:r>
      <w:hyperlink r:id="rId7" w:history="1">
        <w:r>
          <w:rPr>
            <w:rFonts w:ascii="Times New Roman" w:hAnsi="Times New Roman"/>
            <w:sz w:val="24"/>
            <w:szCs w:val="24"/>
            <w:u w:val="single"/>
          </w:rPr>
          <w:t>от 10.05.2007 N 71-ФЗ</w:t>
        </w:r>
      </w:hyperlink>
      <w:r>
        <w:rPr>
          <w:rFonts w:ascii="Times New Roman" w:hAnsi="Times New Roman"/>
          <w:sz w:val="24"/>
          <w:szCs w:val="24"/>
        </w:rPr>
        <w:t xml:space="preserve">, </w:t>
      </w:r>
      <w:hyperlink r:id="rId8" w:history="1">
        <w:r>
          <w:rPr>
            <w:rFonts w:ascii="Times New Roman" w:hAnsi="Times New Roman"/>
            <w:sz w:val="24"/>
            <w:szCs w:val="24"/>
            <w:u w:val="single"/>
          </w:rPr>
          <w:t>от 24.07.2007 N 211-ФЗ</w:t>
        </w:r>
      </w:hyperlink>
      <w:r>
        <w:rPr>
          <w:rFonts w:ascii="Times New Roman" w:hAnsi="Times New Roman"/>
          <w:sz w:val="24"/>
          <w:szCs w:val="24"/>
        </w:rPr>
        <w:t xml:space="preserve">, </w:t>
      </w:r>
      <w:hyperlink r:id="rId9" w:history="1">
        <w:r>
          <w:rPr>
            <w:rFonts w:ascii="Times New Roman" w:hAnsi="Times New Roman"/>
            <w:sz w:val="24"/>
            <w:szCs w:val="24"/>
            <w:u w:val="single"/>
          </w:rPr>
          <w:t>от 29.04.2008 N 54-ФЗ</w:t>
        </w:r>
      </w:hyperlink>
      <w:r>
        <w:rPr>
          <w:rFonts w:ascii="Times New Roman" w:hAnsi="Times New Roman"/>
          <w:sz w:val="24"/>
          <w:szCs w:val="24"/>
        </w:rPr>
        <w:t xml:space="preserve">, </w:t>
      </w:r>
      <w:hyperlink r:id="rId10" w:history="1">
        <w:r>
          <w:rPr>
            <w:rFonts w:ascii="Times New Roman" w:hAnsi="Times New Roman"/>
            <w:sz w:val="24"/>
            <w:szCs w:val="24"/>
            <w:u w:val="single"/>
          </w:rPr>
          <w:t>от 25.12.2012 N 255-ФЗ</w:t>
        </w:r>
      </w:hyperlink>
      <w:r>
        <w:rPr>
          <w:rFonts w:ascii="Times New Roman" w:hAnsi="Times New Roman"/>
          <w:sz w:val="24"/>
          <w:szCs w:val="24"/>
        </w:rPr>
        <w:t xml:space="preserve">, </w:t>
      </w:r>
      <w:hyperlink r:id="rId11"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12" w:history="1">
        <w:r>
          <w:rPr>
            <w:rFonts w:ascii="Times New Roman" w:hAnsi="Times New Roman"/>
            <w:sz w:val="24"/>
            <w:szCs w:val="24"/>
            <w:u w:val="single"/>
          </w:rPr>
          <w:t>от 28.06.2014 N 179-ФЗ</w:t>
        </w:r>
      </w:hyperlink>
      <w:r>
        <w:rPr>
          <w:rFonts w:ascii="Times New Roman" w:hAnsi="Times New Roman"/>
          <w:sz w:val="24"/>
          <w:szCs w:val="24"/>
        </w:rPr>
        <w:t xml:space="preserve">, </w:t>
      </w:r>
      <w:hyperlink r:id="rId13" w:history="1">
        <w:r>
          <w:rPr>
            <w:rFonts w:ascii="Times New Roman" w:hAnsi="Times New Roman"/>
            <w:sz w:val="24"/>
            <w:szCs w:val="24"/>
            <w:u w:val="single"/>
          </w:rPr>
          <w:t>от 21.07.2014 N 236-ФЗ</w:t>
        </w:r>
      </w:hyperlink>
      <w:r>
        <w:rPr>
          <w:rFonts w:ascii="Times New Roman" w:hAnsi="Times New Roman"/>
          <w:sz w:val="24"/>
          <w:szCs w:val="24"/>
        </w:rPr>
        <w:t xml:space="preserve">, </w:t>
      </w:r>
      <w:hyperlink r:id="rId14" w:history="1">
        <w:r>
          <w:rPr>
            <w:rFonts w:ascii="Times New Roman" w:hAnsi="Times New Roman"/>
            <w:sz w:val="24"/>
            <w:szCs w:val="24"/>
            <w:u w:val="single"/>
          </w:rPr>
          <w:t>от 31.12.2014 N 505-ФЗ</w:t>
        </w:r>
      </w:hyperlink>
      <w:r>
        <w:rPr>
          <w:rFonts w:ascii="Times New Roman" w:hAnsi="Times New Roman"/>
          <w:sz w:val="24"/>
          <w:szCs w:val="24"/>
        </w:rPr>
        <w:t xml:space="preserve">, </w:t>
      </w:r>
      <w:hyperlink r:id="rId15" w:history="1">
        <w:r>
          <w:rPr>
            <w:rFonts w:ascii="Times New Roman" w:hAnsi="Times New Roman"/>
            <w:sz w:val="24"/>
            <w:szCs w:val="24"/>
            <w:u w:val="single"/>
          </w:rPr>
          <w:t>от 08.03.2015 N 23-ФЗ</w:t>
        </w:r>
      </w:hyperlink>
      <w:r>
        <w:rPr>
          <w:rFonts w:ascii="Times New Roman" w:hAnsi="Times New Roman"/>
          <w:sz w:val="24"/>
          <w:szCs w:val="24"/>
        </w:rPr>
        <w:t xml:space="preserve">, </w:t>
      </w:r>
      <w:hyperlink r:id="rId16" w:history="1">
        <w:r>
          <w:rPr>
            <w:rFonts w:ascii="Times New Roman" w:hAnsi="Times New Roman"/>
            <w:sz w:val="24"/>
            <w:szCs w:val="24"/>
            <w:u w:val="single"/>
          </w:rPr>
          <w:t>от 23.11.2015 N 314-ФЗ</w:t>
        </w:r>
      </w:hyperlink>
      <w:r>
        <w:rPr>
          <w:rFonts w:ascii="Times New Roman" w:hAnsi="Times New Roman"/>
          <w:sz w:val="24"/>
          <w:szCs w:val="24"/>
        </w:rPr>
        <w:t xml:space="preserve">, </w:t>
      </w:r>
      <w:hyperlink r:id="rId17" w:history="1">
        <w:r>
          <w:rPr>
            <w:rFonts w:ascii="Times New Roman" w:hAnsi="Times New Roman"/>
            <w:sz w:val="24"/>
            <w:szCs w:val="24"/>
            <w:u w:val="single"/>
          </w:rPr>
          <w:t>от 28.11.2018 N 451-ФЗ</w:t>
        </w:r>
      </w:hyperlink>
      <w:r>
        <w:rPr>
          <w:rFonts w:ascii="Times New Roman" w:hAnsi="Times New Roman"/>
          <w:sz w:val="24"/>
          <w:szCs w:val="24"/>
        </w:rPr>
        <w:t xml:space="preserve">, </w:t>
      </w:r>
      <w:hyperlink r:id="rId18" w:history="1">
        <w:r>
          <w:rPr>
            <w:rFonts w:ascii="Times New Roman" w:hAnsi="Times New Roman"/>
            <w:sz w:val="24"/>
            <w:szCs w:val="24"/>
            <w:u w:val="single"/>
          </w:rPr>
          <w:t>от 02.12.2019 N 421-ФЗ</w:t>
        </w:r>
      </w:hyperlink>
      <w:r>
        <w:rPr>
          <w:rFonts w:ascii="Times New Roman" w:hAnsi="Times New Roman"/>
          <w:sz w:val="24"/>
          <w:szCs w:val="24"/>
        </w:rPr>
        <w:t xml:space="preserve">, </w:t>
      </w:r>
      <w:hyperlink r:id="rId19" w:history="1">
        <w:r>
          <w:rPr>
            <w:rFonts w:ascii="Times New Roman" w:hAnsi="Times New Roman"/>
            <w:sz w:val="24"/>
            <w:szCs w:val="24"/>
            <w:u w:val="single"/>
          </w:rPr>
          <w:t>от 31.07.2020 N 299-ФЗ</w:t>
        </w:r>
      </w:hyperlink>
      <w:r>
        <w:rPr>
          <w:rFonts w:ascii="Times New Roman" w:hAnsi="Times New Roman"/>
          <w:sz w:val="24"/>
          <w:szCs w:val="24"/>
        </w:rPr>
        <w:t xml:space="preserve">, </w:t>
      </w:r>
      <w:hyperlink r:id="rId20" w:history="1">
        <w:r>
          <w:rPr>
            <w:rFonts w:ascii="Times New Roman" w:hAnsi="Times New Roman"/>
            <w:sz w:val="24"/>
            <w:szCs w:val="24"/>
            <w:u w:val="single"/>
          </w:rPr>
          <w:t>от 15.10.2020 N 337-ФЗ</w:t>
        </w:r>
      </w:hyperlink>
      <w:r>
        <w:rPr>
          <w:rFonts w:ascii="Times New Roman" w:hAnsi="Times New Roman"/>
          <w:sz w:val="24"/>
          <w:szCs w:val="24"/>
        </w:rPr>
        <w:t xml:space="preserve">, </w:t>
      </w:r>
      <w:hyperlink r:id="rId21" w:history="1">
        <w:r>
          <w:rPr>
            <w:rFonts w:ascii="Times New Roman" w:hAnsi="Times New Roman"/>
            <w:sz w:val="24"/>
            <w:szCs w:val="24"/>
            <w:u w:val="single"/>
          </w:rPr>
          <w:t>от 08.12.2020 N 429-ФЗ</w:t>
        </w:r>
      </w:hyperlink>
      <w:r>
        <w:rPr>
          <w:rFonts w:ascii="Times New Roman" w:hAnsi="Times New Roman"/>
          <w:sz w:val="24"/>
          <w:szCs w:val="24"/>
        </w:rPr>
        <w:t xml:space="preserve">, </w:t>
      </w:r>
      <w:hyperlink r:id="rId22" w:history="1">
        <w:r>
          <w:rPr>
            <w:rFonts w:ascii="Times New Roman" w:hAnsi="Times New Roman"/>
            <w:sz w:val="24"/>
            <w:szCs w:val="24"/>
            <w:u w:val="single"/>
          </w:rPr>
          <w:t>от 01.07.2021 N 280-ФЗ</w:t>
        </w:r>
      </w:hyperlink>
      <w:r>
        <w:rPr>
          <w:rFonts w:ascii="Times New Roman" w:hAnsi="Times New Roman"/>
          <w:sz w:val="24"/>
          <w:szCs w:val="24"/>
        </w:rPr>
        <w:t>)</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Принят </w:t>
      </w: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Государственной Думой </w:t>
      </w: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27 июня 2002 года </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Одобрен </w:t>
      </w: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Советом Федерации </w:t>
      </w: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10 июля 2002 года </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 xml:space="preserve">Статья 1. Основные понятия (в ред. Федерального закона </w:t>
      </w:r>
      <w:hyperlink r:id="rId23" w:history="1">
        <w:r w:rsidRPr="00817B25">
          <w:rPr>
            <w:rFonts w:ascii="Times New Roman" w:hAnsi="Times New Roman"/>
            <w:b/>
            <w:bCs/>
            <w:sz w:val="24"/>
            <w:szCs w:val="24"/>
            <w:u w:val="single"/>
          </w:rPr>
          <w:t>от 27.07.2006 N 148-ФЗ</w:t>
        </w:r>
      </w:hyperlink>
      <w:r w:rsidRPr="00817B25">
        <w:rPr>
          <w:rFonts w:ascii="Times New Roman" w:hAnsi="Times New Roman"/>
          <w:b/>
          <w:bCs/>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целей настоящего Федерального закона применяются следующие основные понятия: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экстремистская деятельность (экстремизм):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 (в ред. Федерального закона </w:t>
      </w:r>
      <w:hyperlink r:id="rId24" w:history="1">
        <w:r>
          <w:rPr>
            <w:rFonts w:ascii="Times New Roman" w:hAnsi="Times New Roman"/>
            <w:sz w:val="24"/>
            <w:szCs w:val="24"/>
            <w:u w:val="single"/>
          </w:rPr>
          <w:t>от 31.07.2020 N 299-ФЗ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публичное оправдание терроризма и иная террористическая деятельность;</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возбуждение социальной, расовой, национальной или религиозной розни;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совершение преступлений по мотивам, указанным в </w:t>
      </w:r>
      <w:hyperlink r:id="rId25" w:history="1">
        <w:r>
          <w:rPr>
            <w:rFonts w:ascii="Times New Roman" w:hAnsi="Times New Roman"/>
            <w:sz w:val="24"/>
            <w:szCs w:val="24"/>
            <w:u w:val="single"/>
          </w:rPr>
          <w:t>пункте "е"</w:t>
        </w:r>
      </w:hyperlink>
      <w:r>
        <w:rPr>
          <w:rFonts w:ascii="Times New Roman" w:hAnsi="Times New Roman"/>
          <w:sz w:val="24"/>
          <w:szCs w:val="24"/>
        </w:rPr>
        <w:t xml:space="preserve"> части первой статьи 63 Уголовного кодекса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 (в ред. Федерального закона </w:t>
      </w:r>
      <w:hyperlink r:id="rId26" w:history="1">
        <w:r>
          <w:rPr>
            <w:rFonts w:ascii="Times New Roman" w:hAnsi="Times New Roman"/>
            <w:sz w:val="24"/>
            <w:szCs w:val="24"/>
            <w:u w:val="single"/>
          </w:rPr>
          <w:t>от 02.12.2019 N 421-ФЗ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подготовка указанных деяний, а также подстрекательство к их осуществлению;</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(в ред. Федерального закона </w:t>
      </w:r>
      <w:hyperlink r:id="rId27" w:history="1">
        <w:r>
          <w:rPr>
            <w:rFonts w:ascii="Times New Roman" w:hAnsi="Times New Roman"/>
            <w:sz w:val="24"/>
            <w:szCs w:val="24"/>
            <w:u w:val="single"/>
          </w:rPr>
          <w:t>от 24.07.2007 N 211-ФЗ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w:t>
      </w:r>
      <w:r>
        <w:rPr>
          <w:rFonts w:ascii="Times New Roman" w:hAnsi="Times New Roman"/>
          <w:sz w:val="24"/>
          <w:szCs w:val="24"/>
        </w:rPr>
        <w:lastRenderedPageBreak/>
        <w:t xml:space="preserve">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(в ред. Федерального закона </w:t>
      </w:r>
      <w:hyperlink r:id="rId28" w:history="1">
        <w:r>
          <w:rPr>
            <w:rFonts w:ascii="Times New Roman" w:hAnsi="Times New Roman"/>
            <w:sz w:val="24"/>
            <w:szCs w:val="24"/>
            <w:u w:val="single"/>
          </w:rPr>
          <w:t>от 01.07.2021 N 280-ФЗ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(в ред. Федерального закона </w:t>
      </w:r>
      <w:hyperlink r:id="rId29" w:history="1">
        <w:r>
          <w:rPr>
            <w:rFonts w:ascii="Times New Roman" w:hAnsi="Times New Roman"/>
            <w:sz w:val="24"/>
            <w:szCs w:val="24"/>
            <w:u w:val="single"/>
          </w:rPr>
          <w:t>от 21.07.2014 N 236-ФЗ</w:t>
        </w:r>
      </w:hyperlink>
      <w:r>
        <w:rPr>
          <w:rFonts w:ascii="Times New Roman" w:hAnsi="Times New Roman"/>
          <w:sz w:val="24"/>
          <w:szCs w:val="24"/>
        </w:rPr>
        <w:t>)</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2. Основные принципы противодействия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Противодействие экстремистской деятельности основывается на следующих принципах:</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признание, соблюдение и защита прав и свобод человека и гражданина, а равно законных интересов организаций;</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законность;</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гласность;</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приоритет обеспечения безопасности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приоритет мер, направленных на предупреждение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неотвратимость наказания за осуществление экстремистской деятельности.</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3. Основные направления противодействия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Противодействие экстремистской деятельности осуществляется по следующим основным направлениям: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 xml:space="preserve">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 (в ред. Федерального закона </w:t>
      </w:r>
      <w:hyperlink r:id="rId30" w:history="1">
        <w:r w:rsidRPr="00817B25">
          <w:rPr>
            <w:rFonts w:ascii="Times New Roman" w:hAnsi="Times New Roman"/>
            <w:b/>
            <w:bCs/>
            <w:sz w:val="24"/>
            <w:szCs w:val="24"/>
            <w:u w:val="single"/>
          </w:rPr>
          <w:t>от 23.11.2015 N 314-ФЗ</w:t>
        </w:r>
      </w:hyperlink>
      <w:r w:rsidRPr="00817B25">
        <w:rPr>
          <w:rFonts w:ascii="Times New Roman" w:hAnsi="Times New Roman"/>
          <w:b/>
          <w:bCs/>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Библия, Коран, Танах и Ганджур, их содержание и цитаты из них не могут быть признаны экстремистскими материалами.</w:t>
      </w:r>
    </w:p>
    <w:p w:rsidR="00075B3F" w:rsidRDefault="00075B3F" w:rsidP="00075B3F">
      <w:pPr>
        <w:widowControl w:val="0"/>
        <w:autoSpaceDE w:val="0"/>
        <w:autoSpaceDN w:val="0"/>
        <w:adjustRightInd w:val="0"/>
        <w:spacing w:after="150" w:line="240" w:lineRule="auto"/>
        <w:jc w:val="center"/>
        <w:rPr>
          <w:rFonts w:ascii="Times New Roman" w:hAnsi="Times New Roman"/>
          <w:sz w:val="32"/>
          <w:szCs w:val="32"/>
        </w:rPr>
      </w:pPr>
      <w:r w:rsidRPr="00817B25">
        <w:rPr>
          <w:rFonts w:ascii="Times New Roman" w:hAnsi="Times New Roman"/>
          <w:b/>
          <w:bCs/>
          <w:sz w:val="24"/>
          <w:szCs w:val="24"/>
        </w:rPr>
        <w:lastRenderedPageBreak/>
        <w:t xml:space="preserve">Статья 4. Организационные основы противодействия экстремистской деятельности (в ред. Федерального закона </w:t>
      </w:r>
      <w:hyperlink r:id="rId31" w:history="1">
        <w:r w:rsidRPr="00817B25">
          <w:rPr>
            <w:rFonts w:ascii="Times New Roman" w:hAnsi="Times New Roman"/>
            <w:b/>
            <w:bCs/>
            <w:sz w:val="24"/>
            <w:szCs w:val="24"/>
            <w:u w:val="single"/>
          </w:rPr>
          <w:t>от 28.06.2014 N 179-ФЗ</w:t>
        </w:r>
      </w:hyperlink>
      <w:r>
        <w:rPr>
          <w:rFonts w:ascii="Times New Roman" w:hAnsi="Times New Roman"/>
          <w:b/>
          <w:bCs/>
          <w:sz w:val="32"/>
          <w:szCs w:val="32"/>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Президент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определяет основные направления государственной политики в области противодействия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Правительство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5. Профилактика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6. Объявление предостережения о недопустимости осуществления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r>
        <w:rPr>
          <w:rFonts w:ascii="Times New Roman" w:hAnsi="Times New Roman"/>
          <w:sz w:val="24"/>
          <w:szCs w:val="24"/>
        </w:rPr>
        <w:lastRenderedPageBreak/>
        <w:t>предостережение в письменной форме о недопустимости такой деятельности с указанием конкретных оснований объявления предостережения.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Предостережение может быть обжаловано в суд в установленном порядке.</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 (в ред. Федерального закона </w:t>
      </w:r>
      <w:hyperlink r:id="rId32" w:history="1">
        <w:r>
          <w:rPr>
            <w:rFonts w:ascii="Times New Roman" w:hAnsi="Times New Roman"/>
            <w:sz w:val="24"/>
            <w:szCs w:val="24"/>
            <w:u w:val="single"/>
          </w:rPr>
          <w:t>от 29.04.2008 N 54-ФЗ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Предупреждение может быть обжаловано в суд в установленном порядке.</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w:t>
      </w:r>
      <w:r>
        <w:rPr>
          <w:rFonts w:ascii="Times New Roman" w:hAnsi="Times New Roman"/>
          <w:sz w:val="24"/>
          <w:szCs w:val="24"/>
        </w:rPr>
        <w:lastRenderedPageBreak/>
        <w:t>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Предупреждение может быть обжаловано в суд в установленном порядке.</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9. Ответственность общественных и религиозных объединений, иных организаций за осуществление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предусмотренном частью четвертой </w:t>
      </w:r>
      <w:hyperlink r:id="rId33" w:history="1">
        <w:r>
          <w:rPr>
            <w:rFonts w:ascii="Times New Roman" w:hAnsi="Times New Roman"/>
            <w:sz w:val="24"/>
            <w:szCs w:val="24"/>
            <w:u w:val="single"/>
          </w:rPr>
          <w:t>статьи 7</w:t>
        </w:r>
      </w:hyperlink>
      <w:r>
        <w:rPr>
          <w:rFonts w:ascii="Times New Roman" w:hAnsi="Times New Roman"/>
          <w:sz w:val="24"/>
          <w:szCs w:val="24"/>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 (в ред. Федерального закона </w:t>
      </w:r>
      <w:hyperlink r:id="rId34" w:history="1">
        <w:r>
          <w:rPr>
            <w:rFonts w:ascii="Times New Roman" w:hAnsi="Times New Roman"/>
            <w:sz w:val="24"/>
            <w:szCs w:val="24"/>
            <w:u w:val="single"/>
          </w:rPr>
          <w:t>от 29.04.2008 N 54-ФЗ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Оставшееся после удовлетворения требований кредиторов имущество общественного или </w:t>
      </w:r>
      <w:r>
        <w:rPr>
          <w:rFonts w:ascii="Times New Roman" w:hAnsi="Times New Roman"/>
          <w:sz w:val="24"/>
          <w:szCs w:val="24"/>
        </w:rPr>
        <w:lastRenderedPageBreak/>
        <w:t>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 (в ред. Федеральных законов </w:t>
      </w:r>
      <w:hyperlink r:id="rId35" w:history="1">
        <w:r>
          <w:rPr>
            <w:rFonts w:ascii="Times New Roman" w:hAnsi="Times New Roman"/>
            <w:sz w:val="24"/>
            <w:szCs w:val="24"/>
            <w:u w:val="single"/>
          </w:rPr>
          <w:t>от 24.07.2007 N 211-ФЗ</w:t>
        </w:r>
      </w:hyperlink>
      <w:r>
        <w:rPr>
          <w:rFonts w:ascii="Times New Roman" w:hAnsi="Times New Roman"/>
          <w:sz w:val="24"/>
          <w:szCs w:val="24"/>
        </w:rPr>
        <w:t xml:space="preserve">, </w:t>
      </w:r>
      <w:hyperlink r:id="rId36" w:history="1">
        <w:r>
          <w:rPr>
            <w:rFonts w:ascii="Times New Roman" w:hAnsi="Times New Roman"/>
            <w:sz w:val="24"/>
            <w:szCs w:val="24"/>
            <w:u w:val="single"/>
          </w:rPr>
          <w:t>от 28.06.2014 N 179-ФЗ</w:t>
        </w:r>
      </w:hyperlink>
      <w:r>
        <w:rPr>
          <w:rFonts w:ascii="Times New Roman" w:hAnsi="Times New Roman"/>
          <w:sz w:val="24"/>
          <w:szCs w:val="24"/>
        </w:rPr>
        <w:t xml:space="preserve">, </w:t>
      </w:r>
      <w:hyperlink r:id="rId37" w:history="1">
        <w:r>
          <w:rPr>
            <w:rFonts w:ascii="Times New Roman" w:hAnsi="Times New Roman"/>
            <w:sz w:val="24"/>
            <w:szCs w:val="24"/>
            <w:u w:val="single"/>
          </w:rPr>
          <w:t>от 21.07.2014 N 236-ФЗ</w:t>
        </w:r>
      </w:hyperlink>
      <w:r>
        <w:rPr>
          <w:rFonts w:ascii="Times New Roman" w:hAnsi="Times New Roman"/>
          <w:sz w:val="24"/>
          <w:szCs w:val="24"/>
        </w:rPr>
        <w:t xml:space="preserve">, </w:t>
      </w:r>
      <w:hyperlink r:id="rId38" w:history="1">
        <w:r>
          <w:rPr>
            <w:rFonts w:ascii="Times New Roman" w:hAnsi="Times New Roman"/>
            <w:sz w:val="24"/>
            <w:szCs w:val="24"/>
            <w:u w:val="single"/>
          </w:rPr>
          <w:t>от 15.10.2020 N 337-ФЗ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 (в ред. Федерального закона </w:t>
      </w:r>
      <w:hyperlink r:id="rId39" w:history="1">
        <w:r>
          <w:rPr>
            <w:rFonts w:ascii="Times New Roman" w:hAnsi="Times New Roman"/>
            <w:sz w:val="24"/>
            <w:szCs w:val="24"/>
            <w:u w:val="single"/>
          </w:rPr>
          <w:t>от 15.10.2020 N 337-ФЗ</w:t>
        </w:r>
      </w:hyperlink>
      <w:r>
        <w:rPr>
          <w:rFonts w:ascii="Times New Roman" w:hAnsi="Times New Roman"/>
          <w:sz w:val="24"/>
          <w:szCs w:val="24"/>
        </w:rPr>
        <w:t>)</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10. Приостановление деятельности общественного или религиозного объединения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40" w:history="1">
        <w:r>
          <w:rPr>
            <w:rFonts w:ascii="Times New Roman" w:hAnsi="Times New Roman"/>
            <w:sz w:val="24"/>
            <w:szCs w:val="24"/>
            <w:u w:val="single"/>
          </w:rPr>
          <w:t>статьей 9</w:t>
        </w:r>
      </w:hyperlink>
      <w:r>
        <w:rPr>
          <w:rFonts w:ascii="Times New Roman" w:hAnsi="Times New Roman"/>
          <w:sz w:val="24"/>
          <w:szCs w:val="24"/>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Если суд не удовлетворит заявление о ликвидации общественного или религиозного </w:t>
      </w:r>
      <w:r>
        <w:rPr>
          <w:rFonts w:ascii="Times New Roman" w:hAnsi="Times New Roman"/>
          <w:sz w:val="24"/>
          <w:szCs w:val="24"/>
        </w:rPr>
        <w:lastRenderedPageBreak/>
        <w:t>объединения либо запрете его деятельности, данное объединение возобновляет свою деятельность после вступления решения суда в законную силу.</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Приостановление деятельности политических партий осуществляется в порядке, предусмотренном Федеральным </w:t>
      </w:r>
      <w:hyperlink r:id="rId41" w:history="1">
        <w:r>
          <w:rPr>
            <w:rFonts w:ascii="Times New Roman" w:hAnsi="Times New Roman"/>
            <w:sz w:val="24"/>
            <w:szCs w:val="24"/>
            <w:u w:val="single"/>
          </w:rPr>
          <w:t>законом</w:t>
        </w:r>
      </w:hyperlink>
      <w:r>
        <w:rPr>
          <w:rFonts w:ascii="Times New Roman" w:hAnsi="Times New Roman"/>
          <w:sz w:val="24"/>
          <w:szCs w:val="24"/>
        </w:rPr>
        <w:t xml:space="preserve"> "О политических партиях".</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 (в ред. Федеральных законов </w:t>
      </w:r>
      <w:hyperlink r:id="rId42" w:history="1">
        <w:r>
          <w:rPr>
            <w:rFonts w:ascii="Times New Roman" w:hAnsi="Times New Roman"/>
            <w:sz w:val="24"/>
            <w:szCs w:val="24"/>
            <w:u w:val="single"/>
          </w:rPr>
          <w:t>от 24.07.2007 N 211-ФЗ</w:t>
        </w:r>
      </w:hyperlink>
      <w:r>
        <w:rPr>
          <w:rFonts w:ascii="Times New Roman" w:hAnsi="Times New Roman"/>
          <w:sz w:val="24"/>
          <w:szCs w:val="24"/>
        </w:rPr>
        <w:t xml:space="preserve">, </w:t>
      </w:r>
      <w:hyperlink r:id="rId43" w:history="1">
        <w:r>
          <w:rPr>
            <w:rFonts w:ascii="Times New Roman" w:hAnsi="Times New Roman"/>
            <w:sz w:val="24"/>
            <w:szCs w:val="24"/>
            <w:u w:val="single"/>
          </w:rPr>
          <w:t>от 28.06.2014 N 179-ФЗ</w:t>
        </w:r>
      </w:hyperlink>
      <w:r>
        <w:rPr>
          <w:rFonts w:ascii="Times New Roman" w:hAnsi="Times New Roman"/>
          <w:sz w:val="24"/>
          <w:szCs w:val="24"/>
        </w:rPr>
        <w:t xml:space="preserve">, </w:t>
      </w:r>
      <w:hyperlink r:id="rId44" w:history="1">
        <w:r>
          <w:rPr>
            <w:rFonts w:ascii="Times New Roman" w:hAnsi="Times New Roman"/>
            <w:sz w:val="24"/>
            <w:szCs w:val="24"/>
            <w:u w:val="single"/>
          </w:rPr>
          <w:t>от 15.10.2020 N 337-ФЗ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 (в ред. Федерального закона </w:t>
      </w:r>
      <w:hyperlink r:id="rId45" w:history="1">
        <w:r>
          <w:rPr>
            <w:rFonts w:ascii="Times New Roman" w:hAnsi="Times New Roman"/>
            <w:sz w:val="24"/>
            <w:szCs w:val="24"/>
            <w:u w:val="single"/>
          </w:rPr>
          <w:t>от 15.10.2020 N 337-ФЗ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 (в ред. Федерального закона </w:t>
      </w:r>
      <w:hyperlink r:id="rId46" w:history="1">
        <w:r>
          <w:rPr>
            <w:rFonts w:ascii="Times New Roman" w:hAnsi="Times New Roman"/>
            <w:sz w:val="24"/>
            <w:szCs w:val="24"/>
            <w:u w:val="single"/>
          </w:rPr>
          <w:t>от 15.10.2020 N 337-ФЗ</w:t>
        </w:r>
      </w:hyperlink>
      <w:r>
        <w:rPr>
          <w:rFonts w:ascii="Times New Roman" w:hAnsi="Times New Roman"/>
          <w:sz w:val="24"/>
          <w:szCs w:val="24"/>
        </w:rPr>
        <w:t>)</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предусмотренном частью третьей </w:t>
      </w:r>
      <w:hyperlink r:id="rId47" w:history="1">
        <w:r>
          <w:rPr>
            <w:rFonts w:ascii="Times New Roman" w:hAnsi="Times New Roman"/>
            <w:sz w:val="24"/>
            <w:szCs w:val="24"/>
            <w:u w:val="single"/>
          </w:rPr>
          <w:t>статьи 8</w:t>
        </w:r>
      </w:hyperlink>
      <w:r>
        <w:rPr>
          <w:rFonts w:ascii="Times New Roman" w:hAnsi="Times New Roman"/>
          <w:sz w:val="24"/>
          <w:szCs w:val="24"/>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w:t>
      </w:r>
      <w:r>
        <w:rPr>
          <w:rFonts w:ascii="Times New Roman" w:hAnsi="Times New Roman"/>
          <w:sz w:val="24"/>
          <w:szCs w:val="24"/>
        </w:rPr>
        <w:lastRenderedPageBreak/>
        <w:t xml:space="preserve">административному иску. (в ред. Федерального закона </w:t>
      </w:r>
      <w:hyperlink r:id="rId48" w:history="1">
        <w:r>
          <w:rPr>
            <w:rFonts w:ascii="Times New Roman" w:hAnsi="Times New Roman"/>
            <w:sz w:val="24"/>
            <w:szCs w:val="24"/>
            <w:u w:val="single"/>
          </w:rPr>
          <w:t>от 28.11.2018 N 451-ФЗ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12. Недопущение использования сетей связи общего пользования для осуществления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Запрещается использование сетей связи общего пользования для осуществления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 xml:space="preserve">Статья 13. Ответственность за распространение экстремистских материалов (в ред. Федерального закона </w:t>
      </w:r>
      <w:hyperlink r:id="rId49" w:history="1">
        <w:r w:rsidRPr="00817B25">
          <w:rPr>
            <w:rFonts w:ascii="Times New Roman" w:hAnsi="Times New Roman"/>
            <w:b/>
            <w:bCs/>
            <w:sz w:val="24"/>
            <w:szCs w:val="24"/>
            <w:u w:val="single"/>
          </w:rPr>
          <w:t>от 28.06.2014 N 179-ФЗ</w:t>
        </w:r>
      </w:hyperlink>
      <w:r w:rsidRPr="00817B25">
        <w:rPr>
          <w:rFonts w:ascii="Times New Roman" w:hAnsi="Times New Roman"/>
          <w:b/>
          <w:bCs/>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 (в ред. Федерального закона </w:t>
      </w:r>
      <w:hyperlink r:id="rId50" w:history="1">
        <w:r>
          <w:rPr>
            <w:rFonts w:ascii="Times New Roman" w:hAnsi="Times New Roman"/>
            <w:sz w:val="24"/>
            <w:szCs w:val="24"/>
            <w:u w:val="single"/>
          </w:rPr>
          <w:t>от 08.03.2015 N 23-ФЗ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Одновременно с решением о признании информационных материалов экстремистскими судом принимается решение об их конфискации.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ведения федерального списка экстремистских материалов устанавливается федеральным органом государственной регистрации.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14. Ответственность должностных лиц, государственных и муниципальных служащих за осуществление ими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(в ред. Федерального закона </w:t>
      </w:r>
      <w:hyperlink r:id="rId51" w:history="1">
        <w:r>
          <w:rPr>
            <w:rFonts w:ascii="Times New Roman" w:hAnsi="Times New Roman"/>
            <w:sz w:val="24"/>
            <w:szCs w:val="24"/>
            <w:u w:val="single"/>
          </w:rPr>
          <w:t>от 02.07.2013 N 185-ФЗ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52" w:history="1">
        <w:r>
          <w:rPr>
            <w:rFonts w:ascii="Times New Roman" w:hAnsi="Times New Roman"/>
            <w:sz w:val="24"/>
            <w:szCs w:val="24"/>
            <w:u w:val="single"/>
          </w:rPr>
          <w:t>статьей 1</w:t>
        </w:r>
      </w:hyperlink>
      <w:r>
        <w:rPr>
          <w:rFonts w:ascii="Times New Roman" w:hAnsi="Times New Roman"/>
          <w:sz w:val="24"/>
          <w:szCs w:val="24"/>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(в ред. Федерального закона </w:t>
      </w:r>
      <w:hyperlink r:id="rId53" w:history="1">
        <w:r>
          <w:rPr>
            <w:rFonts w:ascii="Times New Roman" w:hAnsi="Times New Roman"/>
            <w:sz w:val="24"/>
            <w:szCs w:val="24"/>
            <w:u w:val="single"/>
          </w:rPr>
          <w:t>от 27.07.2006 N 148-ФЗ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w:t>
      </w:r>
      <w:hyperlink r:id="rId54" w:history="1">
        <w:r>
          <w:rPr>
            <w:rFonts w:ascii="Times New Roman" w:hAnsi="Times New Roman"/>
            <w:sz w:val="24"/>
            <w:szCs w:val="24"/>
            <w:u w:val="single"/>
          </w:rPr>
          <w:t>от 6 марта 2006 года N 35-ФЗ</w:t>
        </w:r>
      </w:hyperlink>
      <w:r>
        <w:rPr>
          <w:rFonts w:ascii="Times New Roman" w:hAnsi="Times New Roman"/>
          <w:sz w:val="24"/>
          <w:szCs w:val="24"/>
        </w:rPr>
        <w:t xml:space="preserve"> "О противодействии терроризму", судом принято вступившее в законную силу решение о ликвидации или запрете деятельности, в случаях, </w:t>
      </w:r>
      <w:r>
        <w:rPr>
          <w:rFonts w:ascii="Times New Roman" w:hAnsi="Times New Roman"/>
          <w:sz w:val="24"/>
          <w:szCs w:val="24"/>
        </w:rPr>
        <w:lastRenderedPageBreak/>
        <w:t xml:space="preserve">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 (в ред. Федерального закона </w:t>
      </w:r>
      <w:hyperlink r:id="rId55" w:history="1">
        <w:r>
          <w:rPr>
            <w:rFonts w:ascii="Times New Roman" w:hAnsi="Times New Roman"/>
            <w:sz w:val="24"/>
            <w:szCs w:val="24"/>
            <w:u w:val="single"/>
          </w:rPr>
          <w:t>от 31.12.2014 N 505-ФЗ</w:t>
        </w:r>
      </w:hyperlink>
      <w:r>
        <w:rPr>
          <w:rFonts w:ascii="Times New Roman" w:hAnsi="Times New Roman"/>
          <w:sz w:val="24"/>
          <w:szCs w:val="24"/>
        </w:rPr>
        <w:t>)</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16. Недопущение осуществления экстремистской деятельности при проведении массовых акций</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075B3F" w:rsidRPr="00817B25" w:rsidRDefault="00075B3F" w:rsidP="00075B3F">
      <w:pPr>
        <w:widowControl w:val="0"/>
        <w:autoSpaceDE w:val="0"/>
        <w:autoSpaceDN w:val="0"/>
        <w:adjustRightInd w:val="0"/>
        <w:spacing w:after="150" w:line="240" w:lineRule="auto"/>
        <w:jc w:val="center"/>
        <w:rPr>
          <w:rFonts w:ascii="Times New Roman" w:hAnsi="Times New Roman"/>
          <w:sz w:val="24"/>
          <w:szCs w:val="24"/>
        </w:rPr>
      </w:pPr>
      <w:r w:rsidRPr="00817B25">
        <w:rPr>
          <w:rFonts w:ascii="Times New Roman" w:hAnsi="Times New Roman"/>
          <w:b/>
          <w:bCs/>
          <w:sz w:val="24"/>
          <w:szCs w:val="24"/>
        </w:rPr>
        <w:t>Статья 17. Международное сотрудничество в области борьбы с экстремизмом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Запрет деятельности иностранной некоммерческой неправительственной организации влечет за собой:</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аннулирование государственной аккредитации и регистрации в порядке, установленном законодательством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запрет на ведение любой хозяйственной и иной деятельности на территории Российской Федерации;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запрет публикации в средствах массовой информации любых материалов от имени запрещенной организации;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запрет на создание ее организаций-правопреемников в любой организационно-правовой форме.</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6" w:history="1">
        <w:r>
          <w:rPr>
            <w:rFonts w:ascii="Times New Roman" w:hAnsi="Times New Roman"/>
            <w:sz w:val="24"/>
            <w:szCs w:val="24"/>
            <w:u w:val="single"/>
          </w:rPr>
          <w:t>Конституции</w:t>
        </w:r>
      </w:hyperlink>
      <w:r>
        <w:rPr>
          <w:rFonts w:ascii="Times New Roman" w:hAnsi="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57" w:history="1">
        <w:r>
          <w:rPr>
            <w:rFonts w:ascii="Times New Roman" w:hAnsi="Times New Roman"/>
            <w:sz w:val="24"/>
            <w:szCs w:val="24"/>
            <w:u w:val="single"/>
          </w:rPr>
          <w:t>от 08.12.2020 N 429-ФЗ</w:t>
        </w:r>
      </w:hyperlink>
      <w:r>
        <w:rPr>
          <w:rFonts w:ascii="Times New Roman" w:hAnsi="Times New Roman"/>
          <w:sz w:val="24"/>
          <w:szCs w:val="24"/>
        </w:rPr>
        <w:t>)</w:t>
      </w: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Президент Российской Федерации </w:t>
      </w:r>
    </w:p>
    <w:p w:rsidR="00075B3F" w:rsidRDefault="00075B3F" w:rsidP="00075B3F">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В.ПУТИН </w:t>
      </w:r>
    </w:p>
    <w:p w:rsidR="00075B3F" w:rsidRDefault="00075B3F" w:rsidP="00075B3F">
      <w:pPr>
        <w:widowControl w:val="0"/>
        <w:autoSpaceDE w:val="0"/>
        <w:autoSpaceDN w:val="0"/>
        <w:adjustRightInd w:val="0"/>
        <w:spacing w:after="0" w:line="240" w:lineRule="auto"/>
        <w:rPr>
          <w:rFonts w:ascii="Times New Roman" w:hAnsi="Times New Roman"/>
          <w:sz w:val="24"/>
          <w:szCs w:val="24"/>
        </w:rPr>
      </w:pP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июля 2002 года</w:t>
      </w:r>
    </w:p>
    <w:p w:rsidR="00075B3F" w:rsidRDefault="00075B3F" w:rsidP="00075B3F">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114-ФЗ</w:t>
      </w:r>
    </w:p>
    <w:p w:rsidR="00367F8D" w:rsidRDefault="00367F8D">
      <w:bookmarkStart w:id="0" w:name="_GoBack"/>
      <w:bookmarkEnd w:id="0"/>
    </w:p>
    <w:sectPr w:rsidR="00367F8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A4"/>
    <w:rsid w:val="00075B3F"/>
    <w:rsid w:val="00367F8D"/>
    <w:rsid w:val="00FA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3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3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235362#l0" TargetMode="External"/><Relationship Id="rId18" Type="http://schemas.openxmlformats.org/officeDocument/2006/relationships/hyperlink" Target="https://normativ.kontur.ru/document?moduleid=1&amp;documentid=349340#l0" TargetMode="External"/><Relationship Id="rId26" Type="http://schemas.openxmlformats.org/officeDocument/2006/relationships/hyperlink" Target="https://normativ.kontur.ru/document?moduleid=1&amp;documentid=349340#l3" TargetMode="External"/><Relationship Id="rId39" Type="http://schemas.openxmlformats.org/officeDocument/2006/relationships/hyperlink" Target="https://normativ.kontur.ru/document?moduleid=1&amp;documentid=373119#l1" TargetMode="External"/><Relationship Id="rId21" Type="http://schemas.openxmlformats.org/officeDocument/2006/relationships/hyperlink" Target="https://normativ.kontur.ru/document?moduleid=1&amp;documentid=377877#l0" TargetMode="External"/><Relationship Id="rId34" Type="http://schemas.openxmlformats.org/officeDocument/2006/relationships/hyperlink" Target="https://normativ.kontur.ru/document?moduleid=1&amp;documentid=120147#l14" TargetMode="External"/><Relationship Id="rId42" Type="http://schemas.openxmlformats.org/officeDocument/2006/relationships/hyperlink" Target="https://normativ.kontur.ru/document?moduleid=1&amp;documentid=289649#l56" TargetMode="External"/><Relationship Id="rId47" Type="http://schemas.openxmlformats.org/officeDocument/2006/relationships/hyperlink" Target="https://normativ.kontur.ru/document?moduleId=1&amp;documentId=95895#l39" TargetMode="External"/><Relationship Id="rId50" Type="http://schemas.openxmlformats.org/officeDocument/2006/relationships/hyperlink" Target="https://normativ.kontur.ru/document?moduleid=1&amp;documentid=283441#l89" TargetMode="External"/><Relationship Id="rId55" Type="http://schemas.openxmlformats.org/officeDocument/2006/relationships/hyperlink" Target="https://normativ.kontur.ru/document?moduleid=1&amp;documentid=244575#l9" TargetMode="External"/><Relationship Id="rId7" Type="http://schemas.openxmlformats.org/officeDocument/2006/relationships/hyperlink" Target="https://normativ.kontur.ru/document?moduleid=1&amp;documentid=106406#l0" TargetMode="External"/><Relationship Id="rId12" Type="http://schemas.openxmlformats.org/officeDocument/2006/relationships/hyperlink" Target="https://normativ.kontur.ru/document?moduleid=1&amp;documentid=233846#l0" TargetMode="External"/><Relationship Id="rId17" Type="http://schemas.openxmlformats.org/officeDocument/2006/relationships/hyperlink" Target="https://normativ.kontur.ru/document?moduleid=1&amp;documentid=340582#l831" TargetMode="External"/><Relationship Id="rId25" Type="http://schemas.openxmlformats.org/officeDocument/2006/relationships/hyperlink" Target="https://normativ.kontur.ru/document?moduleid=1&amp;documentid=395643#l226" TargetMode="External"/><Relationship Id="rId33" Type="http://schemas.openxmlformats.org/officeDocument/2006/relationships/hyperlink" Target="https://normativ.kontur.ru/document?moduleId=1&amp;documentId=95895#l29" TargetMode="External"/><Relationship Id="rId38" Type="http://schemas.openxmlformats.org/officeDocument/2006/relationships/hyperlink" Target="https://normativ.kontur.ru/document?moduleid=1&amp;documentid=373119#l1" TargetMode="External"/><Relationship Id="rId46" Type="http://schemas.openxmlformats.org/officeDocument/2006/relationships/hyperlink" Target="https://normativ.kontur.ru/document?moduleid=1&amp;documentid=373119#l1"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normativ.kontur.ru/document?moduleid=1&amp;documentid=262731#l0" TargetMode="External"/><Relationship Id="rId20" Type="http://schemas.openxmlformats.org/officeDocument/2006/relationships/hyperlink" Target="https://normativ.kontur.ru/document?moduleid=1&amp;documentid=373119#l0" TargetMode="External"/><Relationship Id="rId29" Type="http://schemas.openxmlformats.org/officeDocument/2006/relationships/hyperlink" Target="https://normativ.kontur.ru/document?moduleid=1&amp;documentid=235362#l32" TargetMode="External"/><Relationship Id="rId41" Type="http://schemas.openxmlformats.org/officeDocument/2006/relationships/hyperlink" Target="https://normativ.kontur.ru/document?moduleid=1&amp;documentid=206165#l0" TargetMode="External"/><Relationship Id="rId54" Type="http://schemas.openxmlformats.org/officeDocument/2006/relationships/hyperlink" Target="https://normativ.kontur.ru/document?moduleid=1&amp;documentid=316809#l0" TargetMode="External"/><Relationship Id="rId1" Type="http://schemas.openxmlformats.org/officeDocument/2006/relationships/styles" Target="styles.xml"/><Relationship Id="rId6" Type="http://schemas.openxmlformats.org/officeDocument/2006/relationships/hyperlink" Target="https://normativ.kontur.ru/document?moduleid=1&amp;documentid=206516#l0" TargetMode="External"/><Relationship Id="rId11" Type="http://schemas.openxmlformats.org/officeDocument/2006/relationships/hyperlink" Target="https://normativ.kontur.ru/document?moduleid=1&amp;documentid=395894#l0" TargetMode="External"/><Relationship Id="rId24" Type="http://schemas.openxmlformats.org/officeDocument/2006/relationships/hyperlink" Target="https://normativ.kontur.ru/document?moduleid=1&amp;documentid=367436#l2" TargetMode="External"/><Relationship Id="rId32" Type="http://schemas.openxmlformats.org/officeDocument/2006/relationships/hyperlink" Target="https://normativ.kontur.ru/document?moduleid=1&amp;documentid=120147#l14" TargetMode="External"/><Relationship Id="rId37" Type="http://schemas.openxmlformats.org/officeDocument/2006/relationships/hyperlink" Target="https://normativ.kontur.ru/document?moduleid=1&amp;documentid=235362#l32" TargetMode="External"/><Relationship Id="rId40" Type="http://schemas.openxmlformats.org/officeDocument/2006/relationships/hyperlink" Target="https://normativ.kontur.ru/document?moduleId=1&amp;documentId=95895#l47" TargetMode="External"/><Relationship Id="rId45" Type="http://schemas.openxmlformats.org/officeDocument/2006/relationships/hyperlink" Target="https://normativ.kontur.ru/document?moduleid=1&amp;documentid=373119#l1" TargetMode="External"/><Relationship Id="rId53" Type="http://schemas.openxmlformats.org/officeDocument/2006/relationships/hyperlink" Target="https://normativ.kontur.ru/document?moduleid=1&amp;documentid=95790#l22" TargetMode="External"/><Relationship Id="rId58" Type="http://schemas.openxmlformats.org/officeDocument/2006/relationships/fontTable" Target="fontTable.xml"/><Relationship Id="rId5" Type="http://schemas.openxmlformats.org/officeDocument/2006/relationships/hyperlink" Target="https://normativ.kontur.ru/document?moduleid=1&amp;documentid=95790#l0" TargetMode="External"/><Relationship Id="rId15" Type="http://schemas.openxmlformats.org/officeDocument/2006/relationships/hyperlink" Target="https://normativ.kontur.ru/document?moduleid=1&amp;documentid=283441#l0" TargetMode="External"/><Relationship Id="rId23" Type="http://schemas.openxmlformats.org/officeDocument/2006/relationships/hyperlink" Target="https://normativ.kontur.ru/document?moduleid=1&amp;documentid=95790#l2" TargetMode="External"/><Relationship Id="rId28" Type="http://schemas.openxmlformats.org/officeDocument/2006/relationships/hyperlink" Target="https://normativ.kontur.ru/document?moduleid=1&amp;documentid=395052#l3" TargetMode="External"/><Relationship Id="rId36" Type="http://schemas.openxmlformats.org/officeDocument/2006/relationships/hyperlink" Target="https://normativ.kontur.ru/document?moduleid=1&amp;documentid=233846#l166" TargetMode="External"/><Relationship Id="rId49" Type="http://schemas.openxmlformats.org/officeDocument/2006/relationships/hyperlink" Target="https://normativ.kontur.ru/document?moduleid=1&amp;documentid=233846#l166" TargetMode="External"/><Relationship Id="rId57" Type="http://schemas.openxmlformats.org/officeDocument/2006/relationships/hyperlink" Target="https://normativ.kontur.ru/document?moduleid=1&amp;documentid=377877#l171" TargetMode="External"/><Relationship Id="rId10" Type="http://schemas.openxmlformats.org/officeDocument/2006/relationships/hyperlink" Target="https://normativ.kontur.ru/document?moduleid=1&amp;documentid=208061#l0" TargetMode="External"/><Relationship Id="rId19" Type="http://schemas.openxmlformats.org/officeDocument/2006/relationships/hyperlink" Target="https://normativ.kontur.ru/document?moduleid=1&amp;documentid=367436#l0" TargetMode="External"/><Relationship Id="rId31" Type="http://schemas.openxmlformats.org/officeDocument/2006/relationships/hyperlink" Target="https://normativ.kontur.ru/document?moduleid=1&amp;documentid=233846#l166" TargetMode="External"/><Relationship Id="rId44" Type="http://schemas.openxmlformats.org/officeDocument/2006/relationships/hyperlink" Target="https://normativ.kontur.ru/document?moduleid=1&amp;documentid=373119#l1" TargetMode="External"/><Relationship Id="rId52" Type="http://schemas.openxmlformats.org/officeDocument/2006/relationships/hyperlink" Target="https://normativ.kontur.ru/document?moduleId=1&amp;documentId=95895#l2"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120147#l0" TargetMode="External"/><Relationship Id="rId14" Type="http://schemas.openxmlformats.org/officeDocument/2006/relationships/hyperlink" Target="https://normativ.kontur.ru/document?moduleid=1&amp;documentid=244575#l0" TargetMode="External"/><Relationship Id="rId22" Type="http://schemas.openxmlformats.org/officeDocument/2006/relationships/hyperlink" Target="https://normativ.kontur.ru/document?moduleid=1&amp;documentid=395052#l0" TargetMode="External"/><Relationship Id="rId27" Type="http://schemas.openxmlformats.org/officeDocument/2006/relationships/hyperlink" Target="https://normativ.kontur.ru/document?moduleid=1&amp;documentid=289649#l56" TargetMode="External"/><Relationship Id="rId30" Type="http://schemas.openxmlformats.org/officeDocument/2006/relationships/hyperlink" Target="https://normativ.kontur.ru/document?moduleid=1&amp;documentid=262731#l0" TargetMode="External"/><Relationship Id="rId35" Type="http://schemas.openxmlformats.org/officeDocument/2006/relationships/hyperlink" Target="https://normativ.kontur.ru/document?moduleid=1&amp;documentid=289649#l56" TargetMode="External"/><Relationship Id="rId43" Type="http://schemas.openxmlformats.org/officeDocument/2006/relationships/hyperlink" Target="https://normativ.kontur.ru/document?moduleid=1&amp;documentid=233846#l166" TargetMode="External"/><Relationship Id="rId48" Type="http://schemas.openxmlformats.org/officeDocument/2006/relationships/hyperlink" Target="https://normativ.kontur.ru/document?moduleid=1&amp;documentid=340582#l80" TargetMode="External"/><Relationship Id="rId56" Type="http://schemas.openxmlformats.org/officeDocument/2006/relationships/hyperlink" Target="https://normativ.kontur.ru/document?moduleid=1&amp;documentid=357694#l0" TargetMode="External"/><Relationship Id="rId8" Type="http://schemas.openxmlformats.org/officeDocument/2006/relationships/hyperlink" Target="https://normativ.kontur.ru/document?moduleid=1&amp;documentid=289649#l0" TargetMode="External"/><Relationship Id="rId51" Type="http://schemas.openxmlformats.org/officeDocument/2006/relationships/hyperlink" Target="https://normativ.kontur.ru/document?moduleid=1&amp;documentid=395894#l177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5779</Words>
  <Characters>32946</Characters>
  <Application>Microsoft Office Word</Application>
  <DocSecurity>0</DocSecurity>
  <Lines>274</Lines>
  <Paragraphs>77</Paragraphs>
  <ScaleCrop>false</ScaleCrop>
  <Company/>
  <LinksUpToDate>false</LinksUpToDate>
  <CharactersWithSpaces>38648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2021-11-16T06:29:00Z</dcterms:created>
  <dcterms:modified xsi:type="dcterms:W3CDTF">2021-11-16T06:29:00Z</dcterms:modified>
</cp:coreProperties>
</file>